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BA" w:rsidRDefault="00D95CBA" w:rsidP="00D95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D95CBA" w:rsidRDefault="00D95CBA" w:rsidP="00D95C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CBA" w:rsidRDefault="00D95CBA" w:rsidP="00D95CB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Должностным лицом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D95CBA" w:rsidRDefault="00D95CBA" w:rsidP="00D95C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5CBA" w:rsidRDefault="00D95CBA" w:rsidP="00D95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комиссия по урегулированию конфликта интересов) установлено следующее.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 (далее - Коллегия).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Коллегией тарифы напрямую влияют на доходы организации.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статьей 10 Федерального закона № 273-ФЗ свидетельствует о возможности возникновения конфликта интересов.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CBA" w:rsidRDefault="00D95CBA" w:rsidP="00D95C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безопасному ведению работ, связанных с пользованием недрами.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государственного служащего назначена на должность руководителя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геолого-разведочных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относится к организациям, в отношении которых территориальный орган осуществляет надзорные функции.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служащим, как только ему стало известно о назначении дочери на указанную должность, направлено уведомление о личной заинтересованности.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по урегулированию конфликта интересов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5CBA" w:rsidRDefault="00D95CBA" w:rsidP="00D95CB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Должностным лицом не исполнена обязанность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D95CBA" w:rsidRDefault="00D95CBA" w:rsidP="00D95CB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BA" w:rsidRDefault="00D95CBA" w:rsidP="00D95C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1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полномочия муниципального служащего входит руководство отделом органа местного самоуправления, которым проводятся проверки </w:t>
      </w:r>
      <w:r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 xml:space="preserve">техническое обслуживание многоквартирных домов в данном муниципальном образовании </w:t>
      </w:r>
      <w:r>
        <w:rPr>
          <w:rFonts w:ascii="Times New Roman" w:hAnsi="Times New Roman"/>
          <w:sz w:val="28"/>
          <w:szCs w:val="28"/>
        </w:rPr>
        <w:br/>
        <w:t xml:space="preserve">(далее - организация), связана корпоративными и имущественными отношениями с супругой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 xml:space="preserve">так как она занимает должность руководителя данной организации и получает заработную плату, стимулирующие выплаты. 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t>учитывалось следующее.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рассмотрения комиссией по урегулированию конфликта интересов данного вопроса проверка соблюдения требований жилищного законодательства в отношении организации не проводилась</w:t>
      </w:r>
      <w:r>
        <w:rPr>
          <w:rFonts w:ascii="Times New Roman" w:hAnsi="Times New Roman"/>
          <w:sz w:val="28"/>
          <w:szCs w:val="28"/>
        </w:rPr>
        <w:t xml:space="preserve">. Вместе с тем </w:t>
      </w:r>
      <w:r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 по урегулированию конфликта интересов приняты решения: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муниципальному служащему меру ответственности в виде замечания.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D95CBA" w:rsidRDefault="00D95CBA" w:rsidP="00D95CBA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2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субсидий напрямую влияет на финансовое положение подведомственного учреждения.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 273-ФЗ свидетельствует о возможности возникновения конфликта интересов.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применить к заместителю руководителя государственного органа меру ответственности в виде выговора.</w:t>
      </w:r>
    </w:p>
    <w:p w:rsidR="00D95CBA" w:rsidRDefault="00D95CBA" w:rsidP="00D95CB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B4022A" w:rsidRDefault="00B4022A"/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D1"/>
    <w:rsid w:val="000704D1"/>
    <w:rsid w:val="00225D73"/>
    <w:rsid w:val="00B4022A"/>
    <w:rsid w:val="00D9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1847</Words>
  <Characters>10528</Characters>
  <Application>Microsoft Office Word</Application>
  <DocSecurity>0</DocSecurity>
  <Lines>87</Lines>
  <Paragraphs>24</Paragraphs>
  <ScaleCrop>false</ScaleCrop>
  <Company>MICROSOFT</Company>
  <LinksUpToDate>false</LinksUpToDate>
  <CharactersWithSpaces>12351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2023-07-13T04:14:00Z</dcterms:created>
  <dcterms:modified xsi:type="dcterms:W3CDTF">2023-07-13T04:16:00Z</dcterms:modified>
</cp:coreProperties>
</file>